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CE5CEB"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6"/>
          <w:szCs w:val="36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6"/>
          <w:szCs w:val="36"/>
          <w:lang w:val="en-US" w:eastAsia="zh-CN" w:bidi="ar-SA"/>
        </w:rPr>
        <w:t>齐齐哈尔医学院附属第二医院</w:t>
      </w:r>
    </w:p>
    <w:p w14:paraId="69688335"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6"/>
          <w:szCs w:val="36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6"/>
          <w:szCs w:val="36"/>
          <w:lang w:val="en-US" w:eastAsia="zh-CN" w:bidi="ar-SA"/>
        </w:rPr>
        <w:t>高频振动排痰系统设备采购需求</w:t>
      </w:r>
    </w:p>
    <w:p w14:paraId="1CC574DC">
      <w:pPr>
        <w:numPr>
          <w:ilvl w:val="0"/>
          <w:numId w:val="0"/>
        </w:numPr>
        <w:ind w:firstLine="2891" w:firstLineChars="1200"/>
        <w:jc w:val="both"/>
        <w:rPr>
          <w:rFonts w:hint="default" w:ascii="仿宋" w:hAnsi="仿宋" w:eastAsia="仿宋" w:cs="仿宋"/>
          <w:b/>
          <w:sz w:val="24"/>
          <w:szCs w:val="24"/>
          <w:lang w:val="en-US"/>
        </w:rPr>
      </w:pPr>
      <w:r>
        <w:rPr>
          <w:rFonts w:hint="eastAsia" w:ascii="仿宋" w:hAnsi="仿宋" w:eastAsia="仿宋" w:cs="仿宋"/>
          <w:b/>
          <w:sz w:val="24"/>
          <w:szCs w:val="24"/>
          <w:lang w:eastAsia="zh-CN"/>
        </w:rPr>
        <w:t>项目编号</w:t>
      </w:r>
      <w:r>
        <w:rPr>
          <w:rFonts w:hint="eastAsia" w:ascii="仿宋" w:hAnsi="仿宋" w:eastAsia="仿宋" w:cs="仿宋"/>
          <w:b/>
          <w:sz w:val="24"/>
          <w:szCs w:val="24"/>
        </w:rPr>
        <w:t>：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QY-FSEY-2026004</w:t>
      </w:r>
    </w:p>
    <w:p w14:paraId="24C363EF">
      <w:pPr>
        <w:numPr>
          <w:ilvl w:val="0"/>
          <w:numId w:val="0"/>
        </w:numPr>
        <w:rPr>
          <w:rFonts w:hint="eastAsia" w:ascii="宋体" w:hAnsi="宋体" w:eastAsia="宋体" w:cs="宋体"/>
          <w:b/>
          <w:sz w:val="30"/>
          <w:szCs w:val="30"/>
          <w:lang w:val="en-US" w:eastAsia="zh-CN"/>
        </w:rPr>
      </w:pPr>
    </w:p>
    <w:p w14:paraId="17631E4D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为进一步提升我院医疗服务能力，满足临床治疗需求，根据医院年度采购计划及预算安排，本着公开、公平、公正的原则，现面向社会公开采购高频振动排痰系统设备一台。欢迎符合资格条件的供应商前来参加。</w:t>
      </w:r>
    </w:p>
    <w:p w14:paraId="75CDC0FE"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2" w:firstLineChars="200"/>
        <w:jc w:val="both"/>
        <w:textAlignment w:val="baseline"/>
        <w:outlineLvl w:val="9"/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  <w:t>项目概况</w:t>
      </w:r>
    </w:p>
    <w:p w14:paraId="37A6DF21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1.</w:t>
      </w:r>
      <w:r>
        <w:rPr>
          <w:rFonts w:hint="eastAsia" w:ascii="宋体" w:hAnsi="宋体" w:eastAsia="宋体" w:cs="宋体"/>
          <w:b w:val="0"/>
          <w:bCs/>
          <w:sz w:val="30"/>
          <w:szCs w:val="30"/>
        </w:rPr>
        <w:t>项目名称：</w:t>
      </w:r>
      <w:r>
        <w:rPr>
          <w:rFonts w:hint="eastAsia" w:ascii="宋体" w:hAnsi="宋体" w:eastAsia="宋体" w:cs="宋体"/>
          <w:b w:val="0"/>
          <w:bCs/>
          <w:sz w:val="30"/>
          <w:szCs w:val="30"/>
          <w:lang w:eastAsia="zh-CN"/>
        </w:rPr>
        <w:t>齐齐哈尔医学院附属第二医院高频振动排痰系统</w:t>
      </w: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采购项目</w:t>
      </w:r>
    </w:p>
    <w:p w14:paraId="5D597546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2.采购内容：</w:t>
      </w:r>
      <w:r>
        <w:rPr>
          <w:rFonts w:hint="eastAsia" w:ascii="宋体" w:hAnsi="宋体" w:eastAsia="宋体" w:cs="宋体"/>
          <w:b w:val="0"/>
          <w:bCs/>
          <w:sz w:val="30"/>
          <w:szCs w:val="30"/>
          <w:lang w:eastAsia="zh-CN"/>
        </w:rPr>
        <w:t>高频振动排痰系统</w:t>
      </w: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一台</w:t>
      </w:r>
    </w:p>
    <w:p w14:paraId="10A00877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3.采购预算：单价预算为人民币叁万伍仟元整（￥35000.00）报价超过此预算的投标将被视为无效。</w:t>
      </w:r>
    </w:p>
    <w:p w14:paraId="4C377135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4.设备用途：主要用于麻醉、疼痛或行动受限导致咳嗽无力，痰液淤积可能引发肺炎、肺不张，以及老年肺炎、肌萎缩症，脊柱肌肉萎缩引发的排痰困难，可以有效促进呼吸肌运动，从而加强肺组织锻炼，增强人体生理性排痰功能。</w:t>
      </w:r>
    </w:p>
    <w:p w14:paraId="2B29CAF9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二、</w:t>
      </w:r>
      <w:r>
        <w:rPr>
          <w:rFonts w:hint="eastAsia" w:ascii="宋体" w:hAnsi="宋体" w:eastAsia="宋体" w:cs="宋体"/>
          <w:b/>
          <w:bCs w:val="0"/>
          <w:color w:val="auto"/>
          <w:sz w:val="30"/>
          <w:szCs w:val="30"/>
          <w:lang w:eastAsia="zh-CN"/>
        </w:rPr>
        <w:t>供应商</w:t>
      </w:r>
      <w:r>
        <w:rPr>
          <w:rFonts w:hint="eastAsia" w:ascii="宋体" w:hAnsi="宋体" w:eastAsia="宋体" w:cs="宋体"/>
          <w:b/>
          <w:bCs w:val="0"/>
          <w:color w:val="auto"/>
          <w:sz w:val="30"/>
          <w:szCs w:val="30"/>
        </w:rPr>
        <w:t>资格要求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 xml:space="preserve">：  </w:t>
      </w:r>
    </w:p>
    <w:p w14:paraId="029652B0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1.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具有独立承担民事责任的能力，提供有效的营业执照（副本复印件）。</w:t>
      </w:r>
    </w:p>
    <w:p w14:paraId="198F711E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2.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具有良好的商业信誉和健全的财务会计制度。</w:t>
      </w:r>
    </w:p>
    <w:p w14:paraId="3C4C5755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3.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具有履行合同所必需的设备和专业技术能力。</w:t>
      </w:r>
    </w:p>
    <w:p w14:paraId="534BC0C2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4.有依法缴纳税收和社会保障资金的良好记录。</w:t>
      </w:r>
    </w:p>
    <w:p w14:paraId="1C5BF39B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5.参加采购活动前三年内，在经营活动中没有重大违法记录。</w:t>
      </w:r>
    </w:p>
    <w:p w14:paraId="5B74AACF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6.必须具备有效的《第二类医疗器械经营备案凭证》或《医疗器械经营许可证》（经营范围须包含Ⅱ类医疗器械）。</w:t>
      </w:r>
    </w:p>
    <w:p w14:paraId="725E097C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7.所投产品必须为合法注册的医疗器械，提供《中华人民共和国医疗器械注册证》或《医疗器械备案凭证》（复印件），且产品适用范围须与本次采购要求相符。</w:t>
      </w:r>
    </w:p>
    <w:p w14:paraId="726B8B19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8.本项目不接受联合体投标。</w:t>
      </w:r>
    </w:p>
    <w:p w14:paraId="70501946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</w:p>
    <w:p w14:paraId="72A7666C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jc w:val="both"/>
        <w:textAlignment w:val="baseline"/>
        <w:outlineLvl w:val="9"/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三、</w:t>
      </w:r>
      <w:r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  <w:t>技术参数要求</w:t>
      </w:r>
    </w:p>
    <w:p w14:paraId="128DF128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              </w:t>
      </w:r>
    </w:p>
    <w:p w14:paraId="4016897A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200" w:firstLine="2530" w:firstLineChars="700"/>
        <w:jc w:val="both"/>
        <w:textAlignment w:val="baseline"/>
        <w:outlineLvl w:val="9"/>
        <w:rPr>
          <w:rFonts w:hint="eastAsia"/>
          <w:b/>
          <w:bCs/>
          <w:sz w:val="36"/>
          <w:szCs w:val="44"/>
          <w:lang w:val="en-US" w:eastAsia="zh-CN"/>
        </w:rPr>
      </w:pPr>
    </w:p>
    <w:p w14:paraId="029D6C74">
      <w:pPr>
        <w:jc w:val="center"/>
        <w:rPr>
          <w:rFonts w:hint="eastAsia" w:ascii="宋体" w:hAnsi="宋体" w:eastAsia="宋体" w:cs="宋体"/>
          <w:b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高频振动排痰系统技术参数</w:t>
      </w:r>
    </w:p>
    <w:p w14:paraId="0A119B0F">
      <w:pPr>
        <w:jc w:val="left"/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1.设备具备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液晶触摸屏，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屏幕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≥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7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英寸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，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具有触摸操作方式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或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飞梭调节操作方式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。</w:t>
      </w:r>
    </w:p>
    <w:p w14:paraId="79ABF07D"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2.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压力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调节范围：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3-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28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mmHg，步进1mmHg，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压力调节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≥2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5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级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。</w:t>
      </w:r>
    </w:p>
    <w:p w14:paraId="1E6BC551"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3.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频率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调节范围：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1-20Hz连续可调，步进1Hz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；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时间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调节范围：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1-99min，步进1min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。</w:t>
      </w:r>
    </w:p>
    <w:p w14:paraId="67728C9E"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lang w:val="en-US" w:eastAsia="zh-CN" w:bidi="ar"/>
        </w:rPr>
        <w:t>4.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工作模式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lang w:val="en-US" w:eastAsia="zh-CN" w:bidi="ar"/>
        </w:rPr>
        <w:t>≥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lang w:val="en-US" w:eastAsia="zh-CN" w:bidi="ar"/>
        </w:rPr>
        <w:t>6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lang w:val="en-US" w:eastAsia="zh-CN" w:bidi="ar"/>
        </w:rPr>
        <w:t>种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：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至少具备自定义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模式、梯度模式、循环模式</w:t>
      </w:r>
    </w:p>
    <w:p w14:paraId="623850A6">
      <w:pPr>
        <w:numPr>
          <w:ilvl w:val="0"/>
          <w:numId w:val="0"/>
        </w:numPr>
        <w:jc w:val="left"/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lang w:val="en-US" w:eastAsia="zh-CN" w:bidi="ar"/>
        </w:rPr>
        <w:t>★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lang w:val="en-US" w:eastAsia="zh-CN" w:bidi="ar"/>
        </w:rPr>
        <w:t>5.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自定义模式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要求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：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可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设置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lang w:val="en-US" w:eastAsia="zh-CN" w:bidi="ar"/>
        </w:rPr>
        <w:t>≥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8段的治疗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疗程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，每段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疗程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均可设置该段的频率、压力和时间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；主机可自动执行下一段疗程。</w:t>
      </w:r>
    </w:p>
    <w:p w14:paraId="6B7CBB1A">
      <w:pPr>
        <w:numPr>
          <w:ilvl w:val="0"/>
          <w:numId w:val="0"/>
        </w:numPr>
        <w:jc w:val="left"/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6.可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预置自定义模式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种类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≥6种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，每种模式均可自定义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名称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；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模式名称包括但不限于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儿童模式、成人模式、重症模式、肺康复模式、心肺功能锻炼模式、老年模式等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；</w:t>
      </w:r>
    </w:p>
    <w:p w14:paraId="0CE17E5A"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7.通过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选择相应的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自定义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模式名称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，医生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可自定义并储存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对应的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治疗参数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。</w:t>
      </w:r>
    </w:p>
    <w:p w14:paraId="2835DF60">
      <w:pPr>
        <w:numPr>
          <w:ilvl w:val="0"/>
          <w:numId w:val="0"/>
        </w:numPr>
        <w:ind w:left="0" w:leftChars="0" w:firstLine="0" w:firstLineChars="0"/>
        <w:jc w:val="left"/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lang w:val="en-US" w:eastAsia="zh-CN" w:bidi="ar"/>
        </w:rPr>
        <w:t>8.设备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可通过电动线控手柄中断/恢复振动排痰治疗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。</w:t>
      </w:r>
    </w:p>
    <w:p w14:paraId="4BB54265">
      <w:pPr>
        <w:numPr>
          <w:ilvl w:val="0"/>
          <w:numId w:val="0"/>
        </w:numPr>
        <w:ind w:left="0" w:leftChars="0" w:firstLine="0" w:firstLineChars="0"/>
        <w:jc w:val="left"/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lang w:val="en-US" w:eastAsia="zh-CN" w:bidi="ar"/>
        </w:rPr>
        <w:t>★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lang w:val="en-US" w:eastAsia="zh-CN" w:bidi="ar"/>
        </w:rPr>
        <w:t>9.设备具备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咳嗽自动暂停功能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；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咳嗽暂停时间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可调，调节区间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为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10秒-5分钟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。</w:t>
      </w:r>
    </w:p>
    <w:p w14:paraId="6511C578">
      <w:pPr>
        <w:numPr>
          <w:ilvl w:val="0"/>
          <w:numId w:val="0"/>
        </w:numPr>
        <w:ind w:left="0" w:leftChars="0" w:firstLine="0" w:firstLineChars="0"/>
        <w:jc w:val="left"/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10.设备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lang w:val="en-US" w:eastAsia="zh-CN" w:bidi="ar"/>
        </w:rPr>
        <w:t>具备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压力与频率自动调节功能：可实现治疗压力和治疗频率自动检测、反馈、调节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。</w:t>
      </w:r>
    </w:p>
    <w:p w14:paraId="6F20FF67"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lang w:val="en-US" w:eastAsia="zh-CN" w:bidi="ar"/>
        </w:rPr>
        <w:t>11.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lang w:val="en-US" w:eastAsia="zh-CN" w:bidi="ar"/>
        </w:rPr>
        <w:t>设备主机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具备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储存和查询患者治疗信息功能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；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可存储治疗信息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：</w:t>
      </w:r>
    </w:p>
    <w:p w14:paraId="49074ADB"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≥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10000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条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。</w:t>
      </w:r>
    </w:p>
    <w:p w14:paraId="621F3B3A">
      <w:pPr>
        <w:numPr>
          <w:ilvl w:val="0"/>
          <w:numId w:val="0"/>
        </w:numPr>
        <w:ind w:left="0" w:leftChars="0" w:firstLine="0" w:firstLineChars="0"/>
        <w:jc w:val="left"/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lang w:val="en-US" w:eastAsia="zh-CN" w:bidi="ar"/>
        </w:rPr>
        <w:t>12.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lang w:val="en-US" w:eastAsia="zh-CN" w:bidi="ar"/>
        </w:rPr>
        <w:t>设备为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双空气导管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设计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，内置金属丝支撑，可自动锁定，接口处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为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软硅胶接头，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确保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管路闭合严密，不易损坏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。</w:t>
      </w:r>
    </w:p>
    <w:p w14:paraId="74786EE2">
      <w:pPr>
        <w:numPr>
          <w:ilvl w:val="0"/>
          <w:numId w:val="0"/>
        </w:numPr>
        <w:ind w:left="0" w:leftChars="0" w:firstLine="0" w:firstLineChars="0"/>
        <w:jc w:val="left"/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lang w:val="en-US" w:eastAsia="zh-CN" w:bidi="ar"/>
        </w:rPr>
        <w:t>13.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lang w:val="en-US" w:eastAsia="zh-CN" w:bidi="ar"/>
        </w:rPr>
        <w:t>设备配套背心为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背心式气囊背心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，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或胸带式气囊背心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；</w:t>
      </w:r>
    </w:p>
    <w:p w14:paraId="4E84B4D0">
      <w:pPr>
        <w:numPr>
          <w:ilvl w:val="0"/>
          <w:numId w:val="0"/>
        </w:numPr>
        <w:ind w:left="0" w:leftChars="0" w:firstLine="0" w:firstLineChars="0"/>
        <w:jc w:val="left"/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14.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气囊背心规格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：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≥7种，可选配重复性使用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或一人次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使用的气囊背心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。</w:t>
      </w:r>
    </w:p>
    <w:p w14:paraId="30E68DDC">
      <w:pPr>
        <w:numPr>
          <w:ilvl w:val="0"/>
          <w:numId w:val="0"/>
        </w:numPr>
        <w:ind w:left="0" w:leftChars="0" w:firstLine="0" w:firstLineChars="0"/>
        <w:jc w:val="left"/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lang w:val="en-US" w:eastAsia="zh-CN" w:bidi="ar"/>
        </w:rPr>
        <w:t>15.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气囊背心前胸V型设计，避免压迫胃部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；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气囊背心后背分隔式设计，避免压迫脊柱；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气囊背心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可拆卸，外层可干洗和机洗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。</w:t>
      </w:r>
    </w:p>
    <w:p w14:paraId="5C08EDD0"/>
    <w:p w14:paraId="2A0627A9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300" w:firstLineChars="1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四、</w:t>
      </w:r>
      <w:r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  <w:t>递交响应文件事宜</w:t>
      </w:r>
    </w:p>
    <w:p w14:paraId="276E9F84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1.文件内容： 响应文件应至少包含但不限于以下内容：</w:t>
      </w:r>
    </w:p>
    <w:p w14:paraId="26222914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· 投标函、报价表（需注明设备品牌、型号、单价、总价及交货期）。</w:t>
      </w:r>
    </w:p>
    <w:p w14:paraId="3BDA8978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· 详细的货物说明及技术参数偏离表。</w:t>
      </w:r>
    </w:p>
    <w:p w14:paraId="3215DB74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· 供应商资格证明文件（详见第二条要求）。</w:t>
      </w:r>
    </w:p>
    <w:p w14:paraId="1A1BA1B4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· 医疗器械注册证/备案凭证复印件。</w:t>
      </w:r>
    </w:p>
    <w:p w14:paraId="432C771C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· 制造商授权书或代理证明（如适用）。</w:t>
      </w:r>
    </w:p>
    <w:p w14:paraId="0FCDB479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· 售后服务承诺书（需明确保修期限、响应时间、维修服务等内容）。</w:t>
      </w:r>
    </w:p>
    <w:p w14:paraId="18DBC435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2.递交形式：纸质版文件，密封包装。</w:t>
      </w:r>
    </w:p>
    <w:p w14:paraId="39B7A0AF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3.递交地点：齐齐哈尔医学院附属第二医院采购供应科</w:t>
      </w:r>
    </w:p>
    <w:p w14:paraId="302497D3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（地址：黑龙江省齐齐哈尔市建华区中华西路37号）。</w:t>
      </w:r>
    </w:p>
    <w:p w14:paraId="24DFFEA2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4.联系人：薛老师</w:t>
      </w:r>
    </w:p>
    <w:p w14:paraId="5D07E96A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5.联系电话：0452-2739708</w:t>
      </w:r>
    </w:p>
    <w:p w14:paraId="48ADD451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6.报名截止时间：2026年4月27日—</w:t>
      </w:r>
      <w:bookmarkStart w:id="0" w:name="_GoBack"/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2026年4月29日</w:t>
      </w:r>
      <w:bookmarkEnd w:id="0"/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。逾期送达或未密封的响应文件将不予受理。 </w:t>
      </w:r>
    </w:p>
    <w:p w14:paraId="22F95AE5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（请注意：自本公告发布之日起，共三个工作日。请供应商自行计算并把握截止时间。）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0757AB"/>
    <w:multiLevelType w:val="singleLevel"/>
    <w:tmpl w:val="8F0757A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0N2Q0ZjMwZTZiNmQzYmZlYjM2NzhlYjNkMDBlOGUifQ=="/>
  </w:docVars>
  <w:rsids>
    <w:rsidRoot w:val="00AE2308"/>
    <w:rsid w:val="00027FC2"/>
    <w:rsid w:val="00033959"/>
    <w:rsid w:val="00044BAF"/>
    <w:rsid w:val="00061EAE"/>
    <w:rsid w:val="000E5D77"/>
    <w:rsid w:val="00112F49"/>
    <w:rsid w:val="00141E6E"/>
    <w:rsid w:val="00166E03"/>
    <w:rsid w:val="00172995"/>
    <w:rsid w:val="00176AC9"/>
    <w:rsid w:val="001D3EF1"/>
    <w:rsid w:val="001F78C1"/>
    <w:rsid w:val="00217A05"/>
    <w:rsid w:val="0022358B"/>
    <w:rsid w:val="00252DB9"/>
    <w:rsid w:val="00275321"/>
    <w:rsid w:val="00277B56"/>
    <w:rsid w:val="00295202"/>
    <w:rsid w:val="002C4A89"/>
    <w:rsid w:val="002E5C6B"/>
    <w:rsid w:val="002F09D1"/>
    <w:rsid w:val="0030691B"/>
    <w:rsid w:val="00323C6B"/>
    <w:rsid w:val="00323D68"/>
    <w:rsid w:val="003267E1"/>
    <w:rsid w:val="003342DF"/>
    <w:rsid w:val="00354F31"/>
    <w:rsid w:val="003A7207"/>
    <w:rsid w:val="003A7432"/>
    <w:rsid w:val="004019ED"/>
    <w:rsid w:val="00412136"/>
    <w:rsid w:val="004146E1"/>
    <w:rsid w:val="00473593"/>
    <w:rsid w:val="00477D18"/>
    <w:rsid w:val="004C202D"/>
    <w:rsid w:val="004C3C66"/>
    <w:rsid w:val="004E268F"/>
    <w:rsid w:val="004E6D50"/>
    <w:rsid w:val="00510928"/>
    <w:rsid w:val="005E1837"/>
    <w:rsid w:val="005F57E7"/>
    <w:rsid w:val="00611A16"/>
    <w:rsid w:val="006979D1"/>
    <w:rsid w:val="006B7B63"/>
    <w:rsid w:val="006E7C43"/>
    <w:rsid w:val="00727141"/>
    <w:rsid w:val="007877B7"/>
    <w:rsid w:val="007C5A69"/>
    <w:rsid w:val="007F042E"/>
    <w:rsid w:val="007F6F9B"/>
    <w:rsid w:val="00833E32"/>
    <w:rsid w:val="00851D01"/>
    <w:rsid w:val="0085678C"/>
    <w:rsid w:val="00865D40"/>
    <w:rsid w:val="0087089D"/>
    <w:rsid w:val="00872A4C"/>
    <w:rsid w:val="00880FE8"/>
    <w:rsid w:val="008E7A4C"/>
    <w:rsid w:val="00906255"/>
    <w:rsid w:val="00915F6E"/>
    <w:rsid w:val="0094770A"/>
    <w:rsid w:val="00953BD3"/>
    <w:rsid w:val="009A3FB2"/>
    <w:rsid w:val="009B1CFC"/>
    <w:rsid w:val="009C22DC"/>
    <w:rsid w:val="009C4779"/>
    <w:rsid w:val="009D4260"/>
    <w:rsid w:val="009D6465"/>
    <w:rsid w:val="009D7C19"/>
    <w:rsid w:val="00A450A5"/>
    <w:rsid w:val="00A63764"/>
    <w:rsid w:val="00A71F40"/>
    <w:rsid w:val="00AD40E7"/>
    <w:rsid w:val="00AE2308"/>
    <w:rsid w:val="00AF6294"/>
    <w:rsid w:val="00B13712"/>
    <w:rsid w:val="00B16FD2"/>
    <w:rsid w:val="00B21488"/>
    <w:rsid w:val="00B328B5"/>
    <w:rsid w:val="00B475B6"/>
    <w:rsid w:val="00BA118C"/>
    <w:rsid w:val="00BA36A4"/>
    <w:rsid w:val="00BA3B1E"/>
    <w:rsid w:val="00BC34F8"/>
    <w:rsid w:val="00BF16F5"/>
    <w:rsid w:val="00BF3E8D"/>
    <w:rsid w:val="00C009F1"/>
    <w:rsid w:val="00C15572"/>
    <w:rsid w:val="00C63B2D"/>
    <w:rsid w:val="00C73AA3"/>
    <w:rsid w:val="00CA2DD4"/>
    <w:rsid w:val="00CB63D9"/>
    <w:rsid w:val="00CD3169"/>
    <w:rsid w:val="00CF4D0B"/>
    <w:rsid w:val="00D0267D"/>
    <w:rsid w:val="00D35AFF"/>
    <w:rsid w:val="00D472BC"/>
    <w:rsid w:val="00D73735"/>
    <w:rsid w:val="00D81FE6"/>
    <w:rsid w:val="00D92EAE"/>
    <w:rsid w:val="00DD66CB"/>
    <w:rsid w:val="00DE700D"/>
    <w:rsid w:val="00DF7143"/>
    <w:rsid w:val="00E025D2"/>
    <w:rsid w:val="00E11D42"/>
    <w:rsid w:val="00E22D1A"/>
    <w:rsid w:val="00E27006"/>
    <w:rsid w:val="00E36599"/>
    <w:rsid w:val="00E53C30"/>
    <w:rsid w:val="00E62C95"/>
    <w:rsid w:val="00E82F7E"/>
    <w:rsid w:val="00E943B0"/>
    <w:rsid w:val="00EA3B81"/>
    <w:rsid w:val="00EC2923"/>
    <w:rsid w:val="00ED5516"/>
    <w:rsid w:val="00EE2D38"/>
    <w:rsid w:val="00EE4BB9"/>
    <w:rsid w:val="00EF3003"/>
    <w:rsid w:val="00EF5EC9"/>
    <w:rsid w:val="00F13276"/>
    <w:rsid w:val="00F274C3"/>
    <w:rsid w:val="00F62046"/>
    <w:rsid w:val="00F62579"/>
    <w:rsid w:val="00FA2EF5"/>
    <w:rsid w:val="00FA515A"/>
    <w:rsid w:val="00FB00C5"/>
    <w:rsid w:val="00FC23B9"/>
    <w:rsid w:val="00FC2F03"/>
    <w:rsid w:val="00FC374C"/>
    <w:rsid w:val="00FE16F0"/>
    <w:rsid w:val="00FF11B3"/>
    <w:rsid w:val="00FF501F"/>
    <w:rsid w:val="00FF5F13"/>
    <w:rsid w:val="053022E6"/>
    <w:rsid w:val="071D341F"/>
    <w:rsid w:val="08C361AD"/>
    <w:rsid w:val="0AAA44EB"/>
    <w:rsid w:val="0C8F023A"/>
    <w:rsid w:val="0F58067D"/>
    <w:rsid w:val="11CB5870"/>
    <w:rsid w:val="12AF6F40"/>
    <w:rsid w:val="12D80930"/>
    <w:rsid w:val="1368553A"/>
    <w:rsid w:val="141E77D0"/>
    <w:rsid w:val="14603042"/>
    <w:rsid w:val="154A1BC4"/>
    <w:rsid w:val="16856EBF"/>
    <w:rsid w:val="168E3310"/>
    <w:rsid w:val="17AD2E69"/>
    <w:rsid w:val="19E2597C"/>
    <w:rsid w:val="1B3F747F"/>
    <w:rsid w:val="1B6B56F3"/>
    <w:rsid w:val="1DB200ED"/>
    <w:rsid w:val="1E471829"/>
    <w:rsid w:val="1F37773D"/>
    <w:rsid w:val="1F8C509B"/>
    <w:rsid w:val="1FBB64FE"/>
    <w:rsid w:val="23376F35"/>
    <w:rsid w:val="238D7963"/>
    <w:rsid w:val="252F3A2C"/>
    <w:rsid w:val="25E60A73"/>
    <w:rsid w:val="26347A30"/>
    <w:rsid w:val="29B2695E"/>
    <w:rsid w:val="2A2A36FF"/>
    <w:rsid w:val="2B4F33BF"/>
    <w:rsid w:val="2D1F3694"/>
    <w:rsid w:val="2DA6689C"/>
    <w:rsid w:val="307750E9"/>
    <w:rsid w:val="31577631"/>
    <w:rsid w:val="32A02EE2"/>
    <w:rsid w:val="34572B3B"/>
    <w:rsid w:val="39A369DF"/>
    <w:rsid w:val="3BDB43B4"/>
    <w:rsid w:val="3CB36300"/>
    <w:rsid w:val="3E5F0F6A"/>
    <w:rsid w:val="40D63A95"/>
    <w:rsid w:val="42D56468"/>
    <w:rsid w:val="44C320C7"/>
    <w:rsid w:val="45FE6B4F"/>
    <w:rsid w:val="48BD520B"/>
    <w:rsid w:val="49A6734F"/>
    <w:rsid w:val="49EF7646"/>
    <w:rsid w:val="4A5E507D"/>
    <w:rsid w:val="4ABD7C9A"/>
    <w:rsid w:val="4C21598D"/>
    <w:rsid w:val="4CCB22A4"/>
    <w:rsid w:val="4EAC2029"/>
    <w:rsid w:val="4EF83CA4"/>
    <w:rsid w:val="51E93115"/>
    <w:rsid w:val="53BB6CED"/>
    <w:rsid w:val="549635BC"/>
    <w:rsid w:val="54C85664"/>
    <w:rsid w:val="56050246"/>
    <w:rsid w:val="567F7FA4"/>
    <w:rsid w:val="58EE3776"/>
    <w:rsid w:val="59FE19B7"/>
    <w:rsid w:val="5A983AE7"/>
    <w:rsid w:val="5B1A2FA8"/>
    <w:rsid w:val="5BFE6BF0"/>
    <w:rsid w:val="5CB42396"/>
    <w:rsid w:val="5D003399"/>
    <w:rsid w:val="5F5768B8"/>
    <w:rsid w:val="60EA408F"/>
    <w:rsid w:val="617050B9"/>
    <w:rsid w:val="61984509"/>
    <w:rsid w:val="628C0BDB"/>
    <w:rsid w:val="67177D85"/>
    <w:rsid w:val="67BB5FD2"/>
    <w:rsid w:val="6874548F"/>
    <w:rsid w:val="68AE414D"/>
    <w:rsid w:val="68EF0FB9"/>
    <w:rsid w:val="69E738A9"/>
    <w:rsid w:val="6C8663A9"/>
    <w:rsid w:val="6CAB51F7"/>
    <w:rsid w:val="6D1C60F5"/>
    <w:rsid w:val="6EA62AEE"/>
    <w:rsid w:val="7069422B"/>
    <w:rsid w:val="70B0050A"/>
    <w:rsid w:val="712F47EA"/>
    <w:rsid w:val="73E72559"/>
    <w:rsid w:val="7416458D"/>
    <w:rsid w:val="750758DC"/>
    <w:rsid w:val="766F6322"/>
    <w:rsid w:val="77B619E9"/>
    <w:rsid w:val="78FB654A"/>
    <w:rsid w:val="7933761A"/>
    <w:rsid w:val="79B50427"/>
    <w:rsid w:val="79C913B2"/>
    <w:rsid w:val="7ADA50D0"/>
    <w:rsid w:val="7C5425CC"/>
    <w:rsid w:val="7C6C4774"/>
    <w:rsid w:val="7F942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qFormat="1" w:unhideWhenUsed="0" w:uiPriority="99" w:semiHidden="0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qFormat="1" w:uiPriority="0" w:semiHidden="0" w:name="Body Text First Indent"/>
    <w:lsdException w:qFormat="1" w:unhideWhenUsed="0" w:uiPriority="0" w:semiHidden="0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kern w:val="0"/>
      <w:sz w:val="21"/>
      <w:szCs w:val="21"/>
      <w:lang w:val="en-US" w:eastAsia="zh-CN" w:bidi="ar-SA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9"/>
    <w:semiHidden/>
    <w:unhideWhenUsed/>
    <w:qFormat/>
    <w:uiPriority w:val="99"/>
    <w:pPr>
      <w:spacing w:after="120"/>
    </w:pPr>
  </w:style>
  <w:style w:type="paragraph" w:styleId="3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4">
    <w:name w:val="Date"/>
    <w:basedOn w:val="1"/>
    <w:next w:val="1"/>
    <w:link w:val="18"/>
    <w:semiHidden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7"/>
    <w:semiHidden/>
    <w:unhideWhenUsed/>
    <w:qFormat/>
    <w:uiPriority w:val="99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hAnsiTheme="minorHAnsi" w:cstheme="minorBidi"/>
      <w:snapToGrid/>
      <w:color w:val="auto"/>
      <w:kern w:val="2"/>
      <w:sz w:val="18"/>
      <w:szCs w:val="18"/>
    </w:rPr>
  </w:style>
  <w:style w:type="paragraph" w:styleId="6">
    <w:name w:val="header"/>
    <w:basedOn w:val="1"/>
    <w:link w:val="16"/>
    <w:semiHidden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hAnsiTheme="minorHAnsi" w:cstheme="minorBidi"/>
      <w:snapToGrid/>
      <w:color w:val="auto"/>
      <w:kern w:val="2"/>
      <w:sz w:val="18"/>
      <w:szCs w:val="18"/>
    </w:rPr>
  </w:style>
  <w:style w:type="paragraph" w:styleId="7">
    <w:name w:val="toc 9"/>
    <w:basedOn w:val="1"/>
    <w:next w:val="1"/>
    <w:qFormat/>
    <w:uiPriority w:val="99"/>
    <w:pPr>
      <w:ind w:left="3360" w:leftChars="1600"/>
    </w:pPr>
  </w:style>
  <w:style w:type="paragraph" w:styleId="8">
    <w:name w:val="Body Text 2"/>
    <w:basedOn w:val="1"/>
    <w:qFormat/>
    <w:uiPriority w:val="0"/>
    <w:pPr>
      <w:spacing w:after="120" w:line="480" w:lineRule="auto"/>
    </w:pPr>
    <w:rPr>
      <w:rFonts w:eastAsia="宋体"/>
      <w:kern w:val="0"/>
      <w:sz w:val="20"/>
    </w:rPr>
  </w:style>
  <w:style w:type="paragraph" w:styleId="9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Body Text First Indent"/>
    <w:basedOn w:val="2"/>
    <w:link w:val="20"/>
    <w:unhideWhenUsed/>
    <w:qFormat/>
    <w:uiPriority w:val="0"/>
    <w:pPr>
      <w:ind w:firstLine="420" w:firstLineChars="100"/>
    </w:pPr>
  </w:style>
  <w:style w:type="paragraph" w:styleId="11">
    <w:name w:val="Body Text First Indent 2"/>
    <w:basedOn w:val="3"/>
    <w:qFormat/>
    <w:uiPriority w:val="0"/>
    <w:pPr>
      <w:ind w:firstLine="420" w:firstLineChars="200"/>
    </w:pPr>
  </w:style>
  <w:style w:type="table" w:styleId="13">
    <w:name w:val="Table Grid"/>
    <w:basedOn w:val="1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Hyperlink"/>
    <w:basedOn w:val="14"/>
    <w:qFormat/>
    <w:uiPriority w:val="0"/>
    <w:rPr>
      <w:color w:val="0000FF"/>
      <w:u w:val="single"/>
    </w:rPr>
  </w:style>
  <w:style w:type="character" w:customStyle="1" w:styleId="16">
    <w:name w:val="页眉 Char"/>
    <w:basedOn w:val="14"/>
    <w:link w:val="6"/>
    <w:semiHidden/>
    <w:qFormat/>
    <w:uiPriority w:val="99"/>
    <w:rPr>
      <w:sz w:val="18"/>
      <w:szCs w:val="18"/>
    </w:rPr>
  </w:style>
  <w:style w:type="character" w:customStyle="1" w:styleId="17">
    <w:name w:val="页脚 Char"/>
    <w:basedOn w:val="14"/>
    <w:link w:val="5"/>
    <w:semiHidden/>
    <w:qFormat/>
    <w:uiPriority w:val="99"/>
    <w:rPr>
      <w:sz w:val="18"/>
      <w:szCs w:val="18"/>
    </w:rPr>
  </w:style>
  <w:style w:type="character" w:customStyle="1" w:styleId="18">
    <w:name w:val="日期 Char"/>
    <w:basedOn w:val="14"/>
    <w:link w:val="4"/>
    <w:semiHidden/>
    <w:qFormat/>
    <w:uiPriority w:val="99"/>
    <w:rPr>
      <w:rFonts w:ascii="Arial" w:hAnsi="Arial" w:cs="Arial"/>
      <w:snapToGrid w:val="0"/>
      <w:color w:val="000000"/>
      <w:kern w:val="0"/>
      <w:szCs w:val="21"/>
    </w:rPr>
  </w:style>
  <w:style w:type="character" w:customStyle="1" w:styleId="19">
    <w:name w:val="正文文本 Char"/>
    <w:basedOn w:val="14"/>
    <w:link w:val="2"/>
    <w:semiHidden/>
    <w:qFormat/>
    <w:uiPriority w:val="99"/>
    <w:rPr>
      <w:rFonts w:ascii="Arial" w:hAnsi="Arial" w:cs="Arial"/>
      <w:snapToGrid w:val="0"/>
      <w:color w:val="000000"/>
      <w:kern w:val="0"/>
      <w:szCs w:val="21"/>
    </w:rPr>
  </w:style>
  <w:style w:type="character" w:customStyle="1" w:styleId="20">
    <w:name w:val="正文首行缩进 Char"/>
    <w:basedOn w:val="19"/>
    <w:link w:val="10"/>
    <w:qFormat/>
    <w:uiPriority w:val="0"/>
  </w:style>
  <w:style w:type="paragraph" w:styleId="21">
    <w:name w:val="List Paragraph"/>
    <w:basedOn w:val="1"/>
    <w:qFormat/>
    <w:uiPriority w:val="34"/>
    <w:pPr>
      <w:ind w:firstLine="420" w:firstLineChars="200"/>
    </w:pPr>
  </w:style>
  <w:style w:type="paragraph" w:customStyle="1" w:styleId="22">
    <w:name w:val="_Style 15"/>
    <w:basedOn w:val="1"/>
    <w:next w:val="21"/>
    <w:qFormat/>
    <w:uiPriority w:val="34"/>
    <w:pPr>
      <w:widowControl w:val="0"/>
      <w:kinsoku/>
      <w:autoSpaceDE/>
      <w:autoSpaceDN/>
      <w:adjustRightInd/>
      <w:snapToGrid/>
      <w:ind w:firstLine="420" w:firstLineChars="200"/>
      <w:jc w:val="both"/>
      <w:textAlignment w:val="auto"/>
    </w:pPr>
    <w:rPr>
      <w:rFonts w:ascii="等线" w:hAnsi="等线" w:eastAsia="等线" w:cs="Times New Roman"/>
      <w:snapToGrid/>
      <w:color w:val="auto"/>
      <w:kern w:val="2"/>
      <w:szCs w:val="22"/>
    </w:rPr>
  </w:style>
  <w:style w:type="paragraph" w:customStyle="1" w:styleId="23">
    <w:name w:val="段"/>
    <w:qFormat/>
    <w:uiPriority w:val="0"/>
    <w:pPr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24">
    <w:name w:val="列出段落1"/>
    <w:basedOn w:val="1"/>
    <w:qFormat/>
    <w:uiPriority w:val="34"/>
    <w:pPr>
      <w:ind w:firstLine="420" w:firstLineChars="200"/>
    </w:pPr>
  </w:style>
  <w:style w:type="paragraph" w:customStyle="1" w:styleId="25">
    <w:name w:val="无间隔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6">
    <w:name w:val="_Style 1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contractReview xmlns="http://schemas.wps.cn/vas-ai-hub/contract-review">
  <reviewItems>
    <reviewItem>
      <errorID>39a31a53-d943-4e57-b3f8-b4c3218a6ad0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1E6BC551</paraID>
      <start>10</start>
      <end>11</end>
      <status>ignored</status>
      <modifiedWord/>
      <trackRevisions>false</trackRevisions>
    </reviewItem>
    <reviewItem>
      <errorID>b463161d-f73f-4cdb-904a-313de89475b7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1E6BC551</paraID>
      <start>34</start>
      <end>35</end>
      <status>ignored</status>
      <modifiedWord/>
      <trackRevisions>false</trackRevisions>
    </reviewItem>
    <reviewItem>
      <errorID>0f3d5321-6f24-4ebc-87ca-a36b5db4f843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4BB54265</paraID>
      <start>34</start>
      <end>35</end>
      <status>ignored</status>
      <modifiedWord/>
      <trackRevisions>false</trackRevisions>
    </reviewItem>
    <reviewItem>
      <errorID>5a59eb91-4141-4676-b1e6-8d3c8586dc44</errorID>
      <errorWord>型</errorWord>
      <group>L1_Word</group>
      <groupName>字词问题</groupName>
      <ability>L2_Typo</ability>
      <abilityName>字词错误</abilityName>
      <candidateList>
        <item>形</item>
      </candidateList>
      <explain>存在发音相同字词的误用。</explain>
      <paraID>30E68DDC</paraID>
      <start>10</start>
      <end>11</end>
      <status>ignored</status>
      <modifiedWord/>
      <trackRevisions>false</trackRevisions>
    </reviewItem>
    <reviewItem>
      <errorID>4eff115f-a5ae-4edd-9140-11b5735f41ba</errorID>
      <errorWord>2026年04月27日</errorWord>
      <group>L1_Knowledge</group>
      <groupName>知识性问题</groupName>
      <ability>L2_Time</ability>
      <abilityName>日期时间</abilityName>
      <candidateList>
        <item>2026年4月27日</item>
      </candidateList>
      <explain>根据日常书写习惯，月份一般会省略前导零。</explain>
      <paraID>48ADD451</paraID>
      <start>9</start>
      <end>19</end>
      <status>modified</status>
      <modifiedWord>2026年4月27日</modifiedWord>
      <trackRevisions>false</trackRevisions>
    </reviewItem>
    <reviewItem>
      <errorID>cd6e8b9c-4559-4244-b9c6-d6e035b0eecd</errorID>
      <errorWord>2026年04月29日</errorWord>
      <group>L1_Knowledge</group>
      <groupName>知识性问题</groupName>
      <ability>L2_Time</ability>
      <abilityName>日期时间</abilityName>
      <candidateList>
        <item>2026年4月29日</item>
      </candidateList>
      <explain>根据日常书写习惯，月份一般会省略前导零。</explain>
      <paraID>48ADD451</paraID>
      <start>20</start>
      <end>30</end>
      <status>modified</status>
      <modifiedWord>2026年4月29日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7A44E79A-6543-4DF6-8D2B-BFC0CD5CD0D8}">
  <ds:schemaRefs/>
</ds:datastoreItem>
</file>

<file path=customXml/itemProps2.xml><?xml version="1.0" encoding="utf-8"?>
<ds:datastoreItem xmlns:ds="http://schemas.openxmlformats.org/officeDocument/2006/customXml" ds:itemID="{0dbdaa71-0789-4ec7-a883-5f0d6f9ed1b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1509</Words>
  <Characters>1625</Characters>
  <Lines>3</Lines>
  <Paragraphs>1</Paragraphs>
  <TotalTime>8</TotalTime>
  <ScaleCrop>false</ScaleCrop>
  <LinksUpToDate>false</LinksUpToDate>
  <CharactersWithSpaces>1672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2022-07-19T05:16:00Z</dcterms:created>
  <dc:creator>齐齐哈尔医学院附属第二医院</dc:creator>
  <cp:lastModifiedBy>509506764</cp:lastModifiedBy>
  <dcterms:modified xsi:type="dcterms:W3CDTF">2026-04-25T00:20:42Z</dcterms:modified>
  <cp:revision>105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0FA3162B7E99496F9411B1E01CFE05AD_13</vt:lpwstr>
  </property>
  <property fmtid="{D5CDD505-2E9C-101B-9397-08002B2CF9AE}" pid="4" name="KSOTemplateDocerSaveRecord">
    <vt:lpwstr>eyJoZGlkIjoiMmQzYTM1NzU5Y2ZjODY5ODk0ZDA2ZWU3ODQ4YjBjMmEiLCJ1c2VySWQiOiI1MDk1MDY3NjQifQ==</vt:lpwstr>
  </property>
</Properties>
</file>